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3885" w14:textId="48B3BE23" w:rsidR="00155D89" w:rsidRPr="00F82150" w:rsidRDefault="00155D89">
      <w:pPr>
        <w:rPr>
          <w:b/>
          <w:bCs/>
          <w:sz w:val="22"/>
          <w:szCs w:val="22"/>
        </w:rPr>
      </w:pPr>
      <w:r w:rsidRPr="00F82150">
        <w:rPr>
          <w:b/>
          <w:bCs/>
          <w:sz w:val="22"/>
          <w:szCs w:val="22"/>
        </w:rPr>
        <w:t>TROPICS INSTRUCTIONS FOR WORKSHOP SESSIONS</w:t>
      </w:r>
    </w:p>
    <w:p w14:paraId="73A22D50" w14:textId="61D490FC" w:rsidR="00155D89" w:rsidRPr="00F82150" w:rsidRDefault="00155D89">
      <w:pPr>
        <w:rPr>
          <w:sz w:val="22"/>
          <w:szCs w:val="22"/>
        </w:rPr>
      </w:pPr>
    </w:p>
    <w:p w14:paraId="1E41658A" w14:textId="57D77E0C" w:rsidR="00155D89" w:rsidRPr="00F82150" w:rsidRDefault="00155D89" w:rsidP="00155D89">
      <w:pPr>
        <w:rPr>
          <w:b/>
          <w:sz w:val="22"/>
          <w:szCs w:val="22"/>
        </w:rPr>
      </w:pPr>
      <w:r w:rsidRPr="00F82150">
        <w:rPr>
          <w:b/>
          <w:sz w:val="22"/>
          <w:szCs w:val="22"/>
        </w:rPr>
        <w:t>Developing Core Common Outcomes for Tropical Peatland Research and Management. 10</w:t>
      </w:r>
      <w:r w:rsidRPr="00F82150">
        <w:rPr>
          <w:b/>
          <w:sz w:val="22"/>
          <w:szCs w:val="22"/>
          <w:vertAlign w:val="superscript"/>
        </w:rPr>
        <w:t>th</w:t>
      </w:r>
      <w:r w:rsidRPr="00F82150">
        <w:rPr>
          <w:b/>
          <w:sz w:val="22"/>
          <w:szCs w:val="22"/>
        </w:rPr>
        <w:t>-11</w:t>
      </w:r>
      <w:r w:rsidRPr="00F82150">
        <w:rPr>
          <w:b/>
          <w:sz w:val="22"/>
          <w:szCs w:val="22"/>
          <w:vertAlign w:val="superscript"/>
        </w:rPr>
        <w:t>th</w:t>
      </w:r>
      <w:r w:rsidRPr="00F82150">
        <w:rPr>
          <w:b/>
          <w:sz w:val="22"/>
          <w:szCs w:val="22"/>
        </w:rPr>
        <w:t xml:space="preserve"> July 2019. CIFOR, Bogor, Indonesia</w:t>
      </w:r>
    </w:p>
    <w:p w14:paraId="4DE132FA" w14:textId="77777777" w:rsidR="00155D89" w:rsidRPr="00F82150" w:rsidRDefault="00155D89" w:rsidP="00155D89">
      <w:pPr>
        <w:rPr>
          <w:b/>
          <w:sz w:val="22"/>
          <w:szCs w:val="22"/>
        </w:rPr>
      </w:pPr>
    </w:p>
    <w:p w14:paraId="536D8479" w14:textId="30160556" w:rsidR="00155D89" w:rsidRPr="00F82150" w:rsidRDefault="00155D89" w:rsidP="00155D89">
      <w:pPr>
        <w:rPr>
          <w:b/>
          <w:sz w:val="22"/>
          <w:szCs w:val="22"/>
        </w:rPr>
      </w:pPr>
      <w:r w:rsidRPr="00F82150">
        <w:rPr>
          <w:b/>
          <w:sz w:val="22"/>
          <w:szCs w:val="22"/>
        </w:rPr>
        <w:t>Instructions for the participatory sessions</w:t>
      </w:r>
    </w:p>
    <w:p w14:paraId="2B800620" w14:textId="77777777" w:rsidR="00155D89" w:rsidRPr="00F82150" w:rsidRDefault="00155D89" w:rsidP="00155D89">
      <w:pPr>
        <w:rPr>
          <w:sz w:val="22"/>
          <w:szCs w:val="22"/>
        </w:rPr>
      </w:pPr>
    </w:p>
    <w:p w14:paraId="6977D03D" w14:textId="010B68FB" w:rsidR="00155D89" w:rsidRPr="00F82150" w:rsidRDefault="00155D89" w:rsidP="00155D89">
      <w:pPr>
        <w:rPr>
          <w:b/>
          <w:sz w:val="22"/>
          <w:szCs w:val="22"/>
        </w:rPr>
      </w:pPr>
      <w:r w:rsidRPr="00F82150">
        <w:rPr>
          <w:b/>
          <w:sz w:val="22"/>
          <w:szCs w:val="22"/>
        </w:rPr>
        <w:t>Reviewing and amending core outcome sets and outcomes. Done for each core area (60 minutes)</w:t>
      </w:r>
    </w:p>
    <w:p w14:paraId="347CB377" w14:textId="77777777" w:rsidR="00155D89" w:rsidRPr="00F82150" w:rsidRDefault="00155D89" w:rsidP="00155D89">
      <w:pPr>
        <w:rPr>
          <w:sz w:val="22"/>
          <w:szCs w:val="22"/>
        </w:rPr>
      </w:pPr>
    </w:p>
    <w:p w14:paraId="2EFDA703" w14:textId="77777777" w:rsidR="00155D89" w:rsidRPr="00F82150" w:rsidRDefault="00155D89" w:rsidP="00155D89">
      <w:pPr>
        <w:rPr>
          <w:sz w:val="22"/>
          <w:szCs w:val="22"/>
        </w:rPr>
      </w:pPr>
      <w:r w:rsidRPr="00F82150">
        <w:rPr>
          <w:sz w:val="22"/>
          <w:szCs w:val="22"/>
        </w:rPr>
        <w:t>In groups (may be done as a single group).</w:t>
      </w:r>
    </w:p>
    <w:p w14:paraId="53FCDC34" w14:textId="77777777" w:rsidR="00155D89" w:rsidRPr="00F82150" w:rsidRDefault="00155D89" w:rsidP="00155D89">
      <w:pPr>
        <w:rPr>
          <w:sz w:val="22"/>
          <w:szCs w:val="22"/>
        </w:rPr>
      </w:pPr>
    </w:p>
    <w:p w14:paraId="2698A6FC" w14:textId="77777777" w:rsidR="00155D89" w:rsidRPr="00F82150" w:rsidRDefault="00155D89" w:rsidP="00155D89">
      <w:pPr>
        <w:numPr>
          <w:ilvl w:val="0"/>
          <w:numId w:val="15"/>
        </w:numPr>
        <w:rPr>
          <w:sz w:val="22"/>
          <w:szCs w:val="22"/>
        </w:rPr>
      </w:pPr>
      <w:r w:rsidRPr="00F82150">
        <w:rPr>
          <w:sz w:val="22"/>
          <w:szCs w:val="22"/>
        </w:rPr>
        <w:t>Each group is provided with core area worksheets. These worksheets list the proposed outcome sets and their related outcome measures. The content is from the Delphi survey you completed in preparation for this workshop.</w:t>
      </w:r>
    </w:p>
    <w:p w14:paraId="494AE132" w14:textId="77777777" w:rsidR="00155D89" w:rsidRPr="00F82150" w:rsidRDefault="00155D89" w:rsidP="00155D89">
      <w:pPr>
        <w:rPr>
          <w:sz w:val="22"/>
          <w:szCs w:val="22"/>
        </w:rPr>
      </w:pPr>
    </w:p>
    <w:p w14:paraId="58AE1839" w14:textId="77777777" w:rsidR="00155D89" w:rsidRPr="00F82150" w:rsidRDefault="00155D89" w:rsidP="00155D89">
      <w:pPr>
        <w:rPr>
          <w:sz w:val="22"/>
          <w:szCs w:val="22"/>
        </w:rPr>
      </w:pPr>
    </w:p>
    <w:p w14:paraId="29E4337A" w14:textId="77777777" w:rsidR="00155D89" w:rsidRPr="00F82150" w:rsidRDefault="00155D89" w:rsidP="00155D89">
      <w:pPr>
        <w:rPr>
          <w:sz w:val="22"/>
          <w:szCs w:val="22"/>
        </w:rPr>
      </w:pPr>
      <w:r w:rsidRPr="00F82150">
        <w:rPr>
          <w:b/>
          <w:bCs/>
          <w:sz w:val="22"/>
          <w:szCs w:val="22"/>
        </w:rPr>
        <w:t xml:space="preserve">Outcome sets: </w:t>
      </w:r>
      <w:r w:rsidRPr="00F82150">
        <w:rPr>
          <w:sz w:val="22"/>
          <w:szCs w:val="22"/>
        </w:rPr>
        <w:t>the idea of this step is to talk about sets you think are important or not important and why this is the case.</w:t>
      </w:r>
    </w:p>
    <w:p w14:paraId="329790F5" w14:textId="77777777" w:rsidR="00155D89" w:rsidRPr="00F82150" w:rsidRDefault="00155D89" w:rsidP="00155D89">
      <w:pPr>
        <w:rPr>
          <w:sz w:val="22"/>
          <w:szCs w:val="22"/>
        </w:rPr>
      </w:pPr>
    </w:p>
    <w:p w14:paraId="7BA0E556" w14:textId="77777777" w:rsidR="00155D89" w:rsidRPr="00F82150" w:rsidRDefault="00155D89" w:rsidP="00155D89">
      <w:pPr>
        <w:numPr>
          <w:ilvl w:val="0"/>
          <w:numId w:val="15"/>
        </w:numPr>
        <w:rPr>
          <w:sz w:val="22"/>
          <w:szCs w:val="22"/>
        </w:rPr>
      </w:pPr>
      <w:r w:rsidRPr="00F82150">
        <w:rPr>
          <w:sz w:val="22"/>
          <w:szCs w:val="22"/>
        </w:rPr>
        <w:t xml:space="preserve">Review and discuss the information on the worksheet. Do the sets cover the key aspects of tropical peatlands? </w:t>
      </w:r>
    </w:p>
    <w:p w14:paraId="668B0861" w14:textId="77777777" w:rsidR="00155D89" w:rsidRPr="00F82150" w:rsidRDefault="00155D89" w:rsidP="00155D89">
      <w:pPr>
        <w:rPr>
          <w:sz w:val="22"/>
          <w:szCs w:val="22"/>
        </w:rPr>
      </w:pPr>
    </w:p>
    <w:p w14:paraId="7ECD600E" w14:textId="77777777" w:rsidR="00155D89" w:rsidRPr="00F82150" w:rsidRDefault="00155D89" w:rsidP="00155D89">
      <w:pPr>
        <w:numPr>
          <w:ilvl w:val="0"/>
          <w:numId w:val="15"/>
        </w:numPr>
        <w:rPr>
          <w:sz w:val="22"/>
          <w:szCs w:val="22"/>
        </w:rPr>
      </w:pPr>
      <w:r w:rsidRPr="00F82150">
        <w:rPr>
          <w:sz w:val="22"/>
          <w:szCs w:val="22"/>
        </w:rPr>
        <w:t xml:space="preserve">If the answer to 2 is ‘no’ please add new sets on a blank worksheet. If you think a set should be renamed, add it to the blank sheet and note which set it should replace. </w:t>
      </w:r>
    </w:p>
    <w:p w14:paraId="27EAEBBA" w14:textId="77777777" w:rsidR="00155D89" w:rsidRPr="00F82150" w:rsidRDefault="00155D89" w:rsidP="00155D89">
      <w:pPr>
        <w:rPr>
          <w:i/>
          <w:iCs/>
          <w:sz w:val="22"/>
          <w:szCs w:val="22"/>
        </w:rPr>
      </w:pPr>
    </w:p>
    <w:p w14:paraId="7A62151C" w14:textId="77777777" w:rsidR="00155D89" w:rsidRPr="00F82150" w:rsidRDefault="00155D89" w:rsidP="00155D89">
      <w:pPr>
        <w:rPr>
          <w:sz w:val="22"/>
          <w:szCs w:val="22"/>
        </w:rPr>
      </w:pPr>
      <w:r w:rsidRPr="00F82150">
        <w:rPr>
          <w:i/>
          <w:iCs/>
          <w:sz w:val="22"/>
          <w:szCs w:val="22"/>
        </w:rPr>
        <w:t>Note:</w:t>
      </w:r>
      <w:r w:rsidRPr="00F82150">
        <w:rPr>
          <w:sz w:val="22"/>
          <w:szCs w:val="22"/>
        </w:rPr>
        <w:t xml:space="preserve"> Please don’t suggest removing anything at this stage – this step is done as a voting process after the workshop. </w:t>
      </w:r>
    </w:p>
    <w:p w14:paraId="1FD0CB82" w14:textId="77777777" w:rsidR="00155D89" w:rsidRPr="00F82150" w:rsidRDefault="00155D89" w:rsidP="00155D89">
      <w:pPr>
        <w:rPr>
          <w:sz w:val="22"/>
          <w:szCs w:val="22"/>
        </w:rPr>
      </w:pPr>
    </w:p>
    <w:p w14:paraId="281C0947" w14:textId="77777777" w:rsidR="00155D89" w:rsidRPr="00F82150" w:rsidRDefault="00155D89" w:rsidP="00155D89">
      <w:pPr>
        <w:rPr>
          <w:sz w:val="22"/>
          <w:szCs w:val="22"/>
        </w:rPr>
      </w:pPr>
    </w:p>
    <w:p w14:paraId="569CB478" w14:textId="77777777" w:rsidR="00155D89" w:rsidRPr="00F82150" w:rsidRDefault="00155D89" w:rsidP="00155D89">
      <w:pPr>
        <w:rPr>
          <w:sz w:val="22"/>
          <w:szCs w:val="22"/>
        </w:rPr>
      </w:pPr>
      <w:r w:rsidRPr="00F82150">
        <w:rPr>
          <w:b/>
          <w:bCs/>
          <w:sz w:val="22"/>
          <w:szCs w:val="22"/>
        </w:rPr>
        <w:t xml:space="preserve">Outcome (measures): </w:t>
      </w:r>
      <w:r w:rsidRPr="00F82150">
        <w:rPr>
          <w:sz w:val="22"/>
          <w:szCs w:val="22"/>
        </w:rPr>
        <w:t>the idea of this step is to talk about the outcome measures that you think are important or not important</w:t>
      </w:r>
      <w:r w:rsidRPr="00F82150">
        <w:rPr>
          <w:i/>
          <w:iCs/>
          <w:sz w:val="22"/>
          <w:szCs w:val="22"/>
        </w:rPr>
        <w:t xml:space="preserve"> and</w:t>
      </w:r>
      <w:r w:rsidRPr="00F82150">
        <w:rPr>
          <w:sz w:val="22"/>
          <w:szCs w:val="22"/>
        </w:rPr>
        <w:t xml:space="preserve"> if they are associated with the right outcome set.</w:t>
      </w:r>
    </w:p>
    <w:p w14:paraId="54C44AF7" w14:textId="77777777" w:rsidR="00155D89" w:rsidRPr="00F82150" w:rsidRDefault="00155D89" w:rsidP="00155D89">
      <w:pPr>
        <w:rPr>
          <w:b/>
          <w:bCs/>
          <w:sz w:val="22"/>
          <w:szCs w:val="22"/>
        </w:rPr>
      </w:pPr>
    </w:p>
    <w:p w14:paraId="097CCABD" w14:textId="77777777" w:rsidR="00155D89" w:rsidRPr="00F82150" w:rsidRDefault="00155D89" w:rsidP="00155D89">
      <w:pPr>
        <w:numPr>
          <w:ilvl w:val="0"/>
          <w:numId w:val="15"/>
        </w:numPr>
        <w:rPr>
          <w:sz w:val="22"/>
          <w:szCs w:val="22"/>
        </w:rPr>
      </w:pPr>
      <w:r w:rsidRPr="00F82150">
        <w:rPr>
          <w:sz w:val="22"/>
          <w:szCs w:val="22"/>
        </w:rPr>
        <w:t>Review and discuss the outcome measures on the worksheet. Are they important? Are they associated with the most relevant outcome set? In principle an outcome measure could be in more than one set.</w:t>
      </w:r>
    </w:p>
    <w:p w14:paraId="137A6272" w14:textId="77777777" w:rsidR="00155D89" w:rsidRPr="00F82150" w:rsidRDefault="00155D89" w:rsidP="00155D89">
      <w:pPr>
        <w:rPr>
          <w:sz w:val="22"/>
          <w:szCs w:val="22"/>
        </w:rPr>
      </w:pPr>
    </w:p>
    <w:p w14:paraId="591F6237" w14:textId="77777777" w:rsidR="00155D89" w:rsidRPr="00F82150" w:rsidRDefault="00155D89" w:rsidP="00155D89">
      <w:pPr>
        <w:numPr>
          <w:ilvl w:val="0"/>
          <w:numId w:val="15"/>
        </w:numPr>
        <w:rPr>
          <w:sz w:val="22"/>
          <w:szCs w:val="22"/>
        </w:rPr>
      </w:pPr>
      <w:r w:rsidRPr="00F82150">
        <w:rPr>
          <w:sz w:val="22"/>
          <w:szCs w:val="22"/>
        </w:rPr>
        <w:t>If the answer to 4 is ‘no’, please either add new outcome measures to the existing sets or add new outcome measures. Again, please don’t suggest removing anything at this stage.</w:t>
      </w:r>
    </w:p>
    <w:p w14:paraId="7B6997EC" w14:textId="77777777" w:rsidR="00155D89" w:rsidRPr="00F82150" w:rsidRDefault="00155D89" w:rsidP="00155D89">
      <w:pPr>
        <w:rPr>
          <w:b/>
          <w:bCs/>
          <w:sz w:val="22"/>
          <w:szCs w:val="22"/>
        </w:rPr>
      </w:pPr>
    </w:p>
    <w:p w14:paraId="1CF62F33" w14:textId="77777777" w:rsidR="00155D89" w:rsidRPr="00F82150" w:rsidRDefault="00155D89" w:rsidP="00155D89">
      <w:pPr>
        <w:rPr>
          <w:b/>
          <w:bCs/>
          <w:sz w:val="22"/>
          <w:szCs w:val="22"/>
        </w:rPr>
      </w:pPr>
    </w:p>
    <w:p w14:paraId="2B7D71C0" w14:textId="77777777" w:rsidR="00155D89" w:rsidRPr="00F82150" w:rsidRDefault="00155D89" w:rsidP="00155D89">
      <w:pPr>
        <w:rPr>
          <w:b/>
          <w:bCs/>
          <w:sz w:val="22"/>
          <w:szCs w:val="22"/>
        </w:rPr>
      </w:pPr>
      <w:r w:rsidRPr="00F82150">
        <w:rPr>
          <w:b/>
          <w:bCs/>
          <w:sz w:val="22"/>
          <w:szCs w:val="22"/>
        </w:rPr>
        <w:t xml:space="preserve">Contextual information: </w:t>
      </w:r>
      <w:r w:rsidRPr="00F82150">
        <w:rPr>
          <w:sz w:val="22"/>
          <w:szCs w:val="22"/>
        </w:rPr>
        <w:t>the idea of this final step is to identify those outcome measures that you think provide contextual information.</w:t>
      </w:r>
    </w:p>
    <w:p w14:paraId="06818B66" w14:textId="77777777" w:rsidR="00155D89" w:rsidRPr="00F82150" w:rsidRDefault="00155D89" w:rsidP="00155D89">
      <w:pPr>
        <w:rPr>
          <w:sz w:val="22"/>
          <w:szCs w:val="22"/>
        </w:rPr>
      </w:pPr>
    </w:p>
    <w:p w14:paraId="32CD87D2" w14:textId="77777777" w:rsidR="00155D89" w:rsidRPr="00F82150" w:rsidRDefault="00155D89" w:rsidP="00155D89">
      <w:pPr>
        <w:numPr>
          <w:ilvl w:val="0"/>
          <w:numId w:val="15"/>
        </w:numPr>
        <w:rPr>
          <w:sz w:val="22"/>
          <w:szCs w:val="22"/>
        </w:rPr>
      </w:pPr>
      <w:r w:rsidRPr="00F82150">
        <w:rPr>
          <w:sz w:val="22"/>
          <w:szCs w:val="22"/>
        </w:rPr>
        <w:t>Identify and outcomes that you think are contextual using the word ‘CONTEXT’ on the worksheet. We suggest you do this as you review the outcome measures.</w:t>
      </w:r>
    </w:p>
    <w:p w14:paraId="11E04CDF" w14:textId="77777777" w:rsidR="00155D89" w:rsidRPr="00F82150" w:rsidRDefault="00155D89" w:rsidP="00155D89">
      <w:pPr>
        <w:rPr>
          <w:sz w:val="22"/>
          <w:szCs w:val="22"/>
        </w:rPr>
      </w:pPr>
    </w:p>
    <w:p w14:paraId="64F1C8B9" w14:textId="77777777" w:rsidR="00155D89" w:rsidRPr="00F82150" w:rsidRDefault="00155D89" w:rsidP="00155D89">
      <w:pPr>
        <w:rPr>
          <w:sz w:val="22"/>
          <w:szCs w:val="22"/>
        </w:rPr>
      </w:pPr>
    </w:p>
    <w:p w14:paraId="2AAE4683" w14:textId="77777777" w:rsidR="00155D89" w:rsidRPr="00F82150" w:rsidRDefault="00155D89" w:rsidP="00155D89">
      <w:pPr>
        <w:rPr>
          <w:b/>
          <w:bCs/>
          <w:sz w:val="22"/>
          <w:szCs w:val="22"/>
        </w:rPr>
      </w:pPr>
      <w:r w:rsidRPr="00F82150">
        <w:rPr>
          <w:b/>
          <w:bCs/>
          <w:sz w:val="22"/>
          <w:szCs w:val="22"/>
        </w:rPr>
        <w:t>Timing:</w:t>
      </w:r>
    </w:p>
    <w:p w14:paraId="7AD3D93E" w14:textId="77777777" w:rsidR="00155D89" w:rsidRPr="00F82150" w:rsidRDefault="00155D89" w:rsidP="00155D89">
      <w:pPr>
        <w:rPr>
          <w:sz w:val="22"/>
          <w:szCs w:val="22"/>
        </w:rPr>
      </w:pPr>
    </w:p>
    <w:p w14:paraId="2C420E92" w14:textId="77777777" w:rsidR="00155D89" w:rsidRPr="00F82150" w:rsidRDefault="00155D89" w:rsidP="00155D89">
      <w:pPr>
        <w:numPr>
          <w:ilvl w:val="0"/>
          <w:numId w:val="15"/>
        </w:numPr>
        <w:rPr>
          <w:sz w:val="22"/>
          <w:szCs w:val="22"/>
        </w:rPr>
      </w:pPr>
      <w:r w:rsidRPr="00F82150">
        <w:rPr>
          <w:sz w:val="22"/>
          <w:szCs w:val="22"/>
        </w:rPr>
        <w:t>In each session there is 45 minutes to carry out the review and discussion.</w:t>
      </w:r>
    </w:p>
    <w:p w14:paraId="7D35B201" w14:textId="77777777" w:rsidR="00155D89" w:rsidRPr="00F82150" w:rsidRDefault="00155D89" w:rsidP="00155D89">
      <w:pPr>
        <w:rPr>
          <w:sz w:val="22"/>
          <w:szCs w:val="22"/>
        </w:rPr>
      </w:pPr>
    </w:p>
    <w:p w14:paraId="0FFACEB2" w14:textId="77777777" w:rsidR="00155D89" w:rsidRPr="00F82150" w:rsidRDefault="00155D89" w:rsidP="00155D89">
      <w:pPr>
        <w:numPr>
          <w:ilvl w:val="0"/>
          <w:numId w:val="15"/>
        </w:numPr>
        <w:rPr>
          <w:sz w:val="22"/>
          <w:szCs w:val="22"/>
        </w:rPr>
      </w:pPr>
      <w:r w:rsidRPr="00F82150">
        <w:rPr>
          <w:sz w:val="22"/>
          <w:szCs w:val="22"/>
        </w:rPr>
        <w:t>Each group then feeds back to the session any amendments they have suggested. Others not in that group can make additional suggestions and they will be added. Each group has 15 minutes to feed back to the session.</w:t>
      </w:r>
    </w:p>
    <w:p w14:paraId="23D83FBC" w14:textId="77777777" w:rsidR="00155D89" w:rsidRPr="00F82150" w:rsidRDefault="00155D89" w:rsidP="00155D89">
      <w:pPr>
        <w:rPr>
          <w:sz w:val="22"/>
          <w:szCs w:val="22"/>
        </w:rPr>
      </w:pPr>
    </w:p>
    <w:p w14:paraId="3A11C432" w14:textId="77777777" w:rsidR="00155D89" w:rsidRPr="00F82150" w:rsidRDefault="00155D89" w:rsidP="00155D89">
      <w:pPr>
        <w:rPr>
          <w:sz w:val="22"/>
          <w:szCs w:val="22"/>
        </w:rPr>
      </w:pPr>
      <w:r w:rsidRPr="00F82150">
        <w:rPr>
          <w:i/>
          <w:iCs/>
          <w:sz w:val="22"/>
          <w:szCs w:val="22"/>
        </w:rPr>
        <w:lastRenderedPageBreak/>
        <w:t xml:space="preserve">Note: </w:t>
      </w:r>
      <w:r w:rsidRPr="00F82150">
        <w:rPr>
          <w:sz w:val="22"/>
          <w:szCs w:val="22"/>
        </w:rPr>
        <w:t xml:space="preserve">the sessions are going to be split differently. For carbon everyone will review the sets and outcome measures over two sessions. For hydrology and biodiversity, the review of sets and outcomes will take place in the same session. One group will review hydrology and the second will review biodiversity. </w:t>
      </w:r>
    </w:p>
    <w:p w14:paraId="56A09525" w14:textId="77777777" w:rsidR="00155D89" w:rsidRPr="00F82150" w:rsidRDefault="00155D89" w:rsidP="00155D89">
      <w:pPr>
        <w:rPr>
          <w:sz w:val="22"/>
          <w:szCs w:val="22"/>
        </w:rPr>
      </w:pPr>
    </w:p>
    <w:p w14:paraId="69868441" w14:textId="77777777" w:rsidR="00155D89" w:rsidRPr="00F82150" w:rsidRDefault="00155D89" w:rsidP="00155D89">
      <w:pPr>
        <w:rPr>
          <w:sz w:val="22"/>
          <w:szCs w:val="22"/>
        </w:rPr>
      </w:pPr>
    </w:p>
    <w:p w14:paraId="688CAD51" w14:textId="77777777" w:rsidR="00155D89" w:rsidRPr="00F82150" w:rsidRDefault="00155D89" w:rsidP="00155D89">
      <w:pPr>
        <w:rPr>
          <w:b/>
          <w:sz w:val="22"/>
          <w:szCs w:val="22"/>
        </w:rPr>
      </w:pPr>
      <w:r w:rsidRPr="00F82150">
        <w:rPr>
          <w:b/>
          <w:sz w:val="22"/>
          <w:szCs w:val="22"/>
        </w:rPr>
        <w:t>Finalising the core outcome set: to be done via email.</w:t>
      </w:r>
    </w:p>
    <w:p w14:paraId="77E1F85B" w14:textId="77777777" w:rsidR="00155D89" w:rsidRPr="00F82150" w:rsidRDefault="00155D89" w:rsidP="00155D89">
      <w:pPr>
        <w:rPr>
          <w:sz w:val="22"/>
          <w:szCs w:val="22"/>
        </w:rPr>
      </w:pPr>
    </w:p>
    <w:p w14:paraId="3301A588" w14:textId="77777777" w:rsidR="00155D89" w:rsidRPr="00F82150" w:rsidRDefault="00155D89" w:rsidP="00155D89">
      <w:pPr>
        <w:rPr>
          <w:sz w:val="22"/>
          <w:szCs w:val="22"/>
        </w:rPr>
      </w:pPr>
      <w:r w:rsidRPr="00F82150">
        <w:rPr>
          <w:sz w:val="22"/>
          <w:szCs w:val="22"/>
        </w:rPr>
        <w:t xml:space="preserve">Based on the outputs from the workshop, we would like you to vote on the importance of each of the outcome sets and the outcomes. Because of time constraints and suggestions that may come out of the workshop, voting on the priority of outcomes and outcome sets will be done via email </w:t>
      </w:r>
      <w:proofErr w:type="gramStart"/>
      <w:r w:rsidRPr="00F82150">
        <w:rPr>
          <w:sz w:val="22"/>
          <w:szCs w:val="22"/>
        </w:rPr>
        <w:t>at a later date</w:t>
      </w:r>
      <w:proofErr w:type="gramEnd"/>
      <w:r w:rsidRPr="00F82150">
        <w:rPr>
          <w:sz w:val="22"/>
          <w:szCs w:val="22"/>
        </w:rPr>
        <w:t>.</w:t>
      </w:r>
    </w:p>
    <w:p w14:paraId="02699942" w14:textId="5409D7E5" w:rsidR="00C901B5" w:rsidRPr="00F82150" w:rsidRDefault="00C901B5" w:rsidP="00C901B5">
      <w:pPr>
        <w:rPr>
          <w:sz w:val="22"/>
          <w:szCs w:val="22"/>
        </w:rPr>
      </w:pPr>
    </w:p>
    <w:p w14:paraId="419A9ED8" w14:textId="32920DC5" w:rsidR="00155D89" w:rsidRPr="00F82150" w:rsidRDefault="00155D89">
      <w:pPr>
        <w:rPr>
          <w:sz w:val="22"/>
          <w:szCs w:val="22"/>
        </w:rPr>
      </w:pPr>
    </w:p>
    <w:sectPr w:rsidR="00155D89" w:rsidRPr="00F82150" w:rsidSect="00F82150">
      <w:headerReference w:type="default" r:id="rId7"/>
      <w:footerReference w:type="default" r:id="rId8"/>
      <w:type w:val="continuous"/>
      <w:pgSz w:w="11900"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CC4BC" w14:textId="77777777" w:rsidR="00F81379" w:rsidRDefault="00F81379" w:rsidP="00857E41">
      <w:r>
        <w:separator/>
      </w:r>
    </w:p>
  </w:endnote>
  <w:endnote w:type="continuationSeparator" w:id="0">
    <w:p w14:paraId="38805515" w14:textId="77777777" w:rsidR="00F81379" w:rsidRDefault="00F81379" w:rsidP="0085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597CA" w14:textId="77777777" w:rsidR="00B0306E" w:rsidRPr="00B0306E" w:rsidRDefault="00B0306E" w:rsidP="00B0306E">
    <w:pPr>
      <w:widowControl w:val="0"/>
      <w:suppressLineNumbers/>
      <w:tabs>
        <w:tab w:val="center" w:pos="4536"/>
        <w:tab w:val="right" w:pos="9072"/>
      </w:tabs>
      <w:jc w:val="center"/>
      <w:rPr>
        <w:rFonts w:ascii="Arial" w:hAnsi="Arial"/>
        <w:color w:val="808080"/>
        <w:kern w:val="1"/>
        <w:sz w:val="18"/>
        <w:szCs w:val="18"/>
        <w:lang w:val="de-DE" w:eastAsia="en-US"/>
      </w:rPr>
    </w:pPr>
  </w:p>
  <w:p w14:paraId="395D1FFD" w14:textId="1F72A6A0" w:rsidR="00B0306E" w:rsidRPr="00B0306E" w:rsidRDefault="00B0306E" w:rsidP="00B0306E">
    <w:pPr>
      <w:widowControl w:val="0"/>
      <w:suppressLineNumbers/>
      <w:tabs>
        <w:tab w:val="center" w:pos="4536"/>
        <w:tab w:val="right" w:pos="9072"/>
      </w:tabs>
      <w:suppressAutoHyphens/>
      <w:jc w:val="center"/>
      <w:rPr>
        <w:rFonts w:ascii="Arial" w:hAnsi="Arial"/>
        <w:color w:val="808080"/>
        <w:kern w:val="1"/>
        <w:sz w:val="18"/>
        <w:szCs w:val="18"/>
        <w:lang w:val="en-US" w:eastAsia="en-US"/>
      </w:rPr>
    </w:pPr>
    <w:r w:rsidRPr="00B0306E">
      <w:rPr>
        <w:rFonts w:ascii="Arial" w:hAnsi="Arial"/>
        <w:i/>
        <w:color w:val="808080"/>
        <w:kern w:val="1"/>
        <w:sz w:val="18"/>
        <w:szCs w:val="18"/>
        <w:lang w:val="en-US" w:eastAsia="en-US"/>
      </w:rPr>
      <w:t>Mires and Peat</w:t>
    </w:r>
    <w:r w:rsidRPr="00B0306E">
      <w:rPr>
        <w:rFonts w:ascii="Arial" w:hAnsi="Arial"/>
        <w:color w:val="808080"/>
        <w:kern w:val="1"/>
        <w:sz w:val="18"/>
        <w:szCs w:val="18"/>
        <w:lang w:val="en-US" w:eastAsia="en-US"/>
      </w:rPr>
      <w:t>, Volume 28 (2022</w:t>
    </w:r>
    <w:r w:rsidRPr="00F26F6B">
      <w:rPr>
        <w:rFonts w:ascii="Arial" w:hAnsi="Arial"/>
        <w:color w:val="808080"/>
        <w:kern w:val="1"/>
        <w:sz w:val="18"/>
        <w:szCs w:val="18"/>
        <w:lang w:val="en-US" w:eastAsia="en-US"/>
      </w:rPr>
      <w:t xml:space="preserve">), Article </w:t>
    </w:r>
    <w:r w:rsidR="00DE67E3" w:rsidRPr="00F26F6B">
      <w:rPr>
        <w:rFonts w:ascii="Arial" w:hAnsi="Arial"/>
        <w:color w:val="808080"/>
        <w:kern w:val="1"/>
        <w:sz w:val="18"/>
        <w:szCs w:val="18"/>
        <w:lang w:val="en-US" w:eastAsia="en-US"/>
      </w:rPr>
      <w:t>26</w:t>
    </w:r>
    <w:r w:rsidRPr="00F26F6B">
      <w:rPr>
        <w:rFonts w:ascii="Arial" w:hAnsi="Arial"/>
        <w:color w:val="808080"/>
        <w:kern w:val="1"/>
        <w:sz w:val="18"/>
        <w:szCs w:val="18"/>
        <w:lang w:val="en-US" w:eastAsia="en-US"/>
      </w:rPr>
      <w:t xml:space="preserve">, </w:t>
    </w:r>
    <w:r w:rsidR="00DE67E3" w:rsidRPr="00F26F6B">
      <w:rPr>
        <w:rFonts w:ascii="Arial" w:hAnsi="Arial"/>
        <w:color w:val="808080"/>
        <w:kern w:val="1"/>
        <w:sz w:val="18"/>
        <w:szCs w:val="18"/>
        <w:lang w:val="en-US" w:eastAsia="en-US"/>
      </w:rPr>
      <w:t>Supplement</w:t>
    </w:r>
    <w:r w:rsidR="00F26F6B" w:rsidRPr="00F26F6B">
      <w:rPr>
        <w:rFonts w:ascii="Arial" w:hAnsi="Arial"/>
        <w:color w:val="808080"/>
        <w:kern w:val="1"/>
        <w:sz w:val="18"/>
        <w:szCs w:val="18"/>
        <w:lang w:val="en-US" w:eastAsia="en-US"/>
      </w:rPr>
      <w:t xml:space="preserve"> T2, </w:t>
    </w:r>
    <w:r w:rsidR="00F26F6B">
      <w:rPr>
        <w:rFonts w:ascii="Arial" w:hAnsi="Arial"/>
        <w:color w:val="808080"/>
        <w:kern w:val="1"/>
        <w:sz w:val="18"/>
        <w:szCs w:val="18"/>
        <w:lang w:val="en-US" w:eastAsia="en-US"/>
      </w:rPr>
      <w:t>2</w:t>
    </w:r>
    <w:r w:rsidRPr="00F26F6B">
      <w:rPr>
        <w:rFonts w:ascii="Arial" w:hAnsi="Arial"/>
        <w:color w:val="808080"/>
        <w:kern w:val="1"/>
        <w:sz w:val="18"/>
        <w:szCs w:val="18"/>
        <w:lang w:val="en-US" w:eastAsia="en-US"/>
      </w:rPr>
      <w:t xml:space="preserve"> pp., http</w:t>
    </w:r>
    <w:r w:rsidRPr="00B0306E">
      <w:rPr>
        <w:rFonts w:ascii="Arial" w:hAnsi="Arial"/>
        <w:color w:val="808080"/>
        <w:kern w:val="1"/>
        <w:sz w:val="18"/>
        <w:szCs w:val="18"/>
        <w:lang w:val="en-US" w:eastAsia="en-US"/>
      </w:rPr>
      <w:t>://www.mires-and-peat.net/, ISSN 1819-754X</w:t>
    </w:r>
  </w:p>
  <w:p w14:paraId="44A0ED46"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18"/>
        <w:szCs w:val="18"/>
        <w:lang w:val="en-US" w:eastAsia="de-DE"/>
      </w:rPr>
    </w:pPr>
    <w:r w:rsidRPr="00B0306E">
      <w:rPr>
        <w:rFonts w:ascii="Arial" w:hAnsi="Arial"/>
        <w:color w:val="808080"/>
        <w:kern w:val="1"/>
        <w:sz w:val="18"/>
        <w:szCs w:val="18"/>
        <w:lang w:val="en-US" w:eastAsia="en-US"/>
      </w:rPr>
      <w:t>International Mire Conservation Group and International Peatland Society</w:t>
    </w:r>
    <w:r w:rsidRPr="00B0306E">
      <w:rPr>
        <w:rFonts w:ascii="Arial" w:hAnsi="Arial"/>
        <w:color w:val="808080"/>
        <w:kern w:val="1"/>
        <w:sz w:val="18"/>
        <w:szCs w:val="18"/>
        <w:lang w:val="en-US" w:eastAsia="de-DE"/>
      </w:rPr>
      <w:t>, DOI: 10.19189/MaP.2021.JSP.StA.2340</w:t>
    </w:r>
  </w:p>
  <w:p w14:paraId="6CBB7164"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4"/>
        <w:szCs w:val="4"/>
        <w:lang w:val="en-US" w:eastAsia="de-DE"/>
      </w:rPr>
    </w:pPr>
  </w:p>
  <w:p w14:paraId="6DF9F6CC" w14:textId="77777777" w:rsidR="00B0306E" w:rsidRPr="00B0306E" w:rsidRDefault="00B0306E" w:rsidP="00B0306E">
    <w:pPr>
      <w:tabs>
        <w:tab w:val="center" w:pos="4536"/>
        <w:tab w:val="right" w:pos="9072"/>
      </w:tabs>
      <w:jc w:val="center"/>
      <w:rPr>
        <w:lang w:val="pl-PL" w:eastAsia="pl-PL"/>
      </w:rPr>
    </w:pPr>
    <w:r w:rsidRPr="00B0306E">
      <w:rPr>
        <w:rFonts w:ascii="Arial" w:hAnsi="Arial"/>
        <w:noProof/>
        <w:color w:val="808080"/>
        <w:kern w:val="1"/>
        <w:sz w:val="18"/>
        <w:szCs w:val="18"/>
        <w:lang w:val="en-AU" w:eastAsia="en-AU"/>
      </w:rPr>
      <w:drawing>
        <wp:inline distT="0" distB="0" distL="0" distR="0" wp14:anchorId="297DD87C" wp14:editId="5BE6E7EF">
          <wp:extent cx="600075" cy="209550"/>
          <wp:effectExtent l="0" t="0" r="0" b="0"/>
          <wp:docPr id="23" name="Picture 2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209550"/>
                  </a:xfrm>
                  <a:prstGeom prst="rect">
                    <a:avLst/>
                  </a:prstGeom>
                  <a:noFill/>
                  <a:ln>
                    <a:noFill/>
                  </a:ln>
                </pic:spPr>
              </pic:pic>
            </a:graphicData>
          </a:graphic>
        </wp:inline>
      </w:drawing>
    </w:r>
    <w:r w:rsidRPr="00B0306E">
      <w:rPr>
        <w:rFonts w:ascii="Arial" w:hAnsi="Arial" w:cs="Arial"/>
        <w:color w:val="00000A"/>
        <w:sz w:val="18"/>
        <w:szCs w:val="18"/>
        <w:lang w:val="en-AU" w:eastAsia="zh-CN"/>
      </w:rPr>
      <w:t xml:space="preserve">                                                                                                                                                                         </w:t>
    </w:r>
    <w:r w:rsidRPr="00B0306E">
      <w:rPr>
        <w:rFonts w:ascii="Arial" w:hAnsi="Arial" w:cs="Arial"/>
        <w:color w:val="808080"/>
        <w:sz w:val="18"/>
        <w:szCs w:val="18"/>
        <w:lang w:val="en-AU" w:eastAsia="zh-CN"/>
      </w:rPr>
      <w:fldChar w:fldCharType="begin"/>
    </w:r>
    <w:r w:rsidRPr="00B0306E">
      <w:rPr>
        <w:rFonts w:ascii="Arial" w:hAnsi="Arial" w:cs="Arial"/>
        <w:color w:val="808080"/>
        <w:sz w:val="18"/>
        <w:szCs w:val="18"/>
        <w:lang w:val="en-AU" w:eastAsia="zh-CN"/>
      </w:rPr>
      <w:instrText xml:space="preserve"> PAGE   \* MERGEFORMAT </w:instrText>
    </w:r>
    <w:r w:rsidRPr="00B0306E">
      <w:rPr>
        <w:rFonts w:ascii="Arial" w:hAnsi="Arial" w:cs="Arial"/>
        <w:color w:val="808080"/>
        <w:sz w:val="18"/>
        <w:szCs w:val="18"/>
        <w:lang w:val="en-AU" w:eastAsia="zh-CN"/>
      </w:rPr>
      <w:fldChar w:fldCharType="separate"/>
    </w:r>
    <w:r w:rsidRPr="00B0306E">
      <w:rPr>
        <w:rFonts w:ascii="Arial" w:hAnsi="Arial" w:cs="Arial"/>
        <w:color w:val="808080"/>
        <w:sz w:val="18"/>
        <w:szCs w:val="18"/>
        <w:lang w:val="en-AU" w:eastAsia="zh-CN"/>
      </w:rPr>
      <w:t>1</w:t>
    </w:r>
    <w:r w:rsidRPr="00B0306E">
      <w:rPr>
        <w:rFonts w:ascii="Arial" w:hAnsi="Arial" w:cs="Arial"/>
        <w:color w:val="808080"/>
        <w:sz w:val="18"/>
        <w:szCs w:val="18"/>
        <w:lang w:val="en-AU"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917BD" w14:textId="77777777" w:rsidR="00F81379" w:rsidRDefault="00F81379" w:rsidP="00857E41">
      <w:r>
        <w:separator/>
      </w:r>
    </w:p>
  </w:footnote>
  <w:footnote w:type="continuationSeparator" w:id="0">
    <w:p w14:paraId="052BB311" w14:textId="77777777" w:rsidR="00F81379" w:rsidRDefault="00F81379" w:rsidP="00857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E019" w14:textId="4BB6A21A" w:rsidR="00E05092" w:rsidRPr="00E05092" w:rsidRDefault="00E05092" w:rsidP="00E05092">
    <w:pPr>
      <w:pStyle w:val="Header"/>
      <w:jc w:val="center"/>
    </w:pPr>
    <w:r>
      <w:rPr>
        <w:rFonts w:ascii="Arial" w:eastAsia="Arial" w:hAnsi="Arial" w:cs="Arial"/>
        <w:color w:val="808080"/>
        <w:spacing w:val="-4"/>
        <w:sz w:val="20"/>
        <w:szCs w:val="20"/>
        <w:lang w:val="pl-PL" w:eastAsia="pl-PL"/>
      </w:rPr>
      <w:t>M.S.</w:t>
    </w:r>
    <w:r w:rsidRPr="002042BB">
      <w:rPr>
        <w:rFonts w:ascii="Arial" w:eastAsia="Arial" w:hAnsi="Arial" w:cs="Arial"/>
        <w:color w:val="808080"/>
        <w:spacing w:val="-4"/>
        <w:sz w:val="20"/>
        <w:szCs w:val="20"/>
        <w:lang w:eastAsia="pl-PL"/>
      </w:rPr>
      <w:t xml:space="preserve"> </w:t>
    </w:r>
    <w:r>
      <w:rPr>
        <w:rFonts w:ascii="Arial" w:eastAsia="Arial" w:hAnsi="Arial" w:cs="Arial"/>
        <w:color w:val="808080"/>
        <w:spacing w:val="-4"/>
        <w:sz w:val="20"/>
        <w:szCs w:val="20"/>
        <w:lang w:eastAsia="pl-PL"/>
      </w:rPr>
      <w:t xml:space="preserve">Reed </w:t>
    </w:r>
    <w:r w:rsidRPr="00015941">
      <w:rPr>
        <w:rFonts w:ascii="Arial" w:eastAsia="Arial" w:hAnsi="Arial" w:cs="Arial"/>
        <w:i/>
        <w:iCs/>
        <w:color w:val="808080"/>
        <w:spacing w:val="-4"/>
        <w:sz w:val="20"/>
        <w:szCs w:val="20"/>
        <w:lang w:eastAsia="pl-PL"/>
      </w:rPr>
      <w:t>et al</w:t>
    </w:r>
    <w:r>
      <w:rPr>
        <w:rFonts w:ascii="Arial" w:eastAsia="Arial" w:hAnsi="Arial" w:cs="Arial"/>
        <w:color w:val="808080"/>
        <w:spacing w:val="-4"/>
        <w:sz w:val="20"/>
        <w:szCs w:val="20"/>
        <w:lang w:eastAsia="pl-PL"/>
      </w:rPr>
      <w:t>.</w:t>
    </w:r>
    <w:r w:rsidRPr="002042BB">
      <w:rPr>
        <w:rFonts w:ascii="Arial" w:eastAsia="Arial" w:hAnsi="Arial" w:cs="Arial"/>
        <w:color w:val="808080"/>
        <w:spacing w:val="-4"/>
        <w:sz w:val="20"/>
        <w:szCs w:val="20"/>
        <w:lang w:val="pl-PL" w:eastAsia="pl-PL"/>
      </w:rPr>
      <w:t xml:space="preserve">   </w:t>
    </w:r>
    <w:r>
      <w:rPr>
        <w:rFonts w:ascii="Arial" w:eastAsia="Arial" w:hAnsi="Arial" w:cs="Arial"/>
        <w:color w:val="808080"/>
        <w:spacing w:val="-4"/>
        <w:sz w:val="20"/>
        <w:szCs w:val="20"/>
        <w:lang w:val="pl-PL" w:eastAsia="pl-PL"/>
      </w:rPr>
      <w:t>WHAT SHOULD BE MEASURED IN RESEARCH AND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01ED0"/>
    <w:multiLevelType w:val="hybridMultilevel"/>
    <w:tmpl w:val="FB30F3D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1239598F"/>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76FA7"/>
    <w:multiLevelType w:val="hybridMultilevel"/>
    <w:tmpl w:val="32487F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C4F40"/>
    <w:multiLevelType w:val="hybridMultilevel"/>
    <w:tmpl w:val="DF5EC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228D1"/>
    <w:multiLevelType w:val="hybridMultilevel"/>
    <w:tmpl w:val="350804F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20AA595A"/>
    <w:multiLevelType w:val="hybridMultilevel"/>
    <w:tmpl w:val="21AC3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905DC5"/>
    <w:multiLevelType w:val="hybridMultilevel"/>
    <w:tmpl w:val="C78256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A5708"/>
    <w:multiLevelType w:val="hybridMultilevel"/>
    <w:tmpl w:val="10D86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E856AB"/>
    <w:multiLevelType w:val="hybridMultilevel"/>
    <w:tmpl w:val="6B8EC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7B2C01"/>
    <w:multiLevelType w:val="multilevel"/>
    <w:tmpl w:val="C2FA779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42270BA2"/>
    <w:multiLevelType w:val="hybridMultilevel"/>
    <w:tmpl w:val="DD7A5640"/>
    <w:lvl w:ilvl="0" w:tplc="8C5C0D20">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5B7A3216"/>
    <w:multiLevelType w:val="hybridMultilevel"/>
    <w:tmpl w:val="7F265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5009"/>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2B4A7A"/>
    <w:multiLevelType w:val="hybridMultilevel"/>
    <w:tmpl w:val="E3F6C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C96479"/>
    <w:multiLevelType w:val="hybridMultilevel"/>
    <w:tmpl w:val="77C2B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1B02C4"/>
    <w:multiLevelType w:val="hybridMultilevel"/>
    <w:tmpl w:val="FF7261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917F1A"/>
    <w:multiLevelType w:val="hybridMultilevel"/>
    <w:tmpl w:val="A2F87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1512252">
    <w:abstractNumId w:val="3"/>
  </w:num>
  <w:num w:numId="2" w16cid:durableId="255408834">
    <w:abstractNumId w:val="16"/>
  </w:num>
  <w:num w:numId="3" w16cid:durableId="1638994888">
    <w:abstractNumId w:val="1"/>
  </w:num>
  <w:num w:numId="4" w16cid:durableId="632711288">
    <w:abstractNumId w:val="8"/>
  </w:num>
  <w:num w:numId="5" w16cid:durableId="547449933">
    <w:abstractNumId w:val="5"/>
  </w:num>
  <w:num w:numId="6" w16cid:durableId="2069453695">
    <w:abstractNumId w:val="9"/>
  </w:num>
  <w:num w:numId="7" w16cid:durableId="1295789988">
    <w:abstractNumId w:val="15"/>
  </w:num>
  <w:num w:numId="8" w16cid:durableId="1593585541">
    <w:abstractNumId w:val="14"/>
  </w:num>
  <w:num w:numId="9" w16cid:durableId="1936404492">
    <w:abstractNumId w:val="12"/>
  </w:num>
  <w:num w:numId="10" w16cid:durableId="1679649695">
    <w:abstractNumId w:val="4"/>
  </w:num>
  <w:num w:numId="11" w16cid:durableId="2060937156">
    <w:abstractNumId w:val="11"/>
  </w:num>
  <w:num w:numId="12" w16cid:durableId="751389432">
    <w:abstractNumId w:val="6"/>
  </w:num>
  <w:num w:numId="13" w16cid:durableId="2015961472">
    <w:abstractNumId w:val="0"/>
  </w:num>
  <w:num w:numId="14" w16cid:durableId="1142775668">
    <w:abstractNumId w:val="10"/>
  </w:num>
  <w:num w:numId="15" w16cid:durableId="476068256">
    <w:abstractNumId w:val="7"/>
  </w:num>
  <w:num w:numId="16" w16cid:durableId="1532769538">
    <w:abstractNumId w:val="13"/>
  </w:num>
  <w:num w:numId="17" w16cid:durableId="830023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F9E"/>
    <w:rsid w:val="00026154"/>
    <w:rsid w:val="000531E2"/>
    <w:rsid w:val="0008655C"/>
    <w:rsid w:val="0010520B"/>
    <w:rsid w:val="00155D89"/>
    <w:rsid w:val="001608CA"/>
    <w:rsid w:val="001631CF"/>
    <w:rsid w:val="001A0951"/>
    <w:rsid w:val="001B68A7"/>
    <w:rsid w:val="001E3035"/>
    <w:rsid w:val="00202C54"/>
    <w:rsid w:val="00246A71"/>
    <w:rsid w:val="002A2C07"/>
    <w:rsid w:val="00386D1C"/>
    <w:rsid w:val="003F7C76"/>
    <w:rsid w:val="004122B3"/>
    <w:rsid w:val="004A4FAA"/>
    <w:rsid w:val="004E47A8"/>
    <w:rsid w:val="00553039"/>
    <w:rsid w:val="005940A3"/>
    <w:rsid w:val="00697E36"/>
    <w:rsid w:val="00790C6A"/>
    <w:rsid w:val="00843285"/>
    <w:rsid w:val="00857E41"/>
    <w:rsid w:val="00886EA5"/>
    <w:rsid w:val="0089734C"/>
    <w:rsid w:val="008C4EE4"/>
    <w:rsid w:val="008F121C"/>
    <w:rsid w:val="008F5EBD"/>
    <w:rsid w:val="0096261F"/>
    <w:rsid w:val="00986E33"/>
    <w:rsid w:val="009C15D4"/>
    <w:rsid w:val="00A22FAF"/>
    <w:rsid w:val="00A85C1B"/>
    <w:rsid w:val="00A87B91"/>
    <w:rsid w:val="00AA4F9E"/>
    <w:rsid w:val="00AA699B"/>
    <w:rsid w:val="00AD00E1"/>
    <w:rsid w:val="00B0306E"/>
    <w:rsid w:val="00B259BA"/>
    <w:rsid w:val="00B64894"/>
    <w:rsid w:val="00BB048A"/>
    <w:rsid w:val="00BE1B72"/>
    <w:rsid w:val="00C00CD5"/>
    <w:rsid w:val="00C901B5"/>
    <w:rsid w:val="00CC0320"/>
    <w:rsid w:val="00DE67E3"/>
    <w:rsid w:val="00E05092"/>
    <w:rsid w:val="00E16F65"/>
    <w:rsid w:val="00E64A8C"/>
    <w:rsid w:val="00E90100"/>
    <w:rsid w:val="00F17807"/>
    <w:rsid w:val="00F26F6B"/>
    <w:rsid w:val="00F37050"/>
    <w:rsid w:val="00F51C57"/>
    <w:rsid w:val="00F81379"/>
    <w:rsid w:val="00F82150"/>
    <w:rsid w:val="00FF1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BE99"/>
  <w15:chartTrackingRefBased/>
  <w15:docId w15:val="{8DF370D9-E2CC-5C40-9BBE-82A9F33F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F9E"/>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E41"/>
    <w:pPr>
      <w:tabs>
        <w:tab w:val="center" w:pos="4513"/>
        <w:tab w:val="right" w:pos="9026"/>
      </w:tabs>
    </w:pPr>
  </w:style>
  <w:style w:type="character" w:customStyle="1" w:styleId="HeaderChar">
    <w:name w:val="Header Char"/>
    <w:basedOn w:val="DefaultParagraphFont"/>
    <w:link w:val="Header"/>
    <w:uiPriority w:val="99"/>
    <w:rsid w:val="00857E41"/>
    <w:rPr>
      <w:rFonts w:ascii="Times New Roman" w:eastAsia="Times New Roman" w:hAnsi="Times New Roman" w:cs="Times New Roman"/>
      <w:lang w:eastAsia="en-GB"/>
    </w:rPr>
  </w:style>
  <w:style w:type="paragraph" w:styleId="Footer">
    <w:name w:val="footer"/>
    <w:basedOn w:val="Normal"/>
    <w:link w:val="FooterChar"/>
    <w:uiPriority w:val="99"/>
    <w:unhideWhenUsed/>
    <w:rsid w:val="00857E41"/>
    <w:pPr>
      <w:tabs>
        <w:tab w:val="center" w:pos="4513"/>
        <w:tab w:val="right" w:pos="9026"/>
      </w:tabs>
    </w:pPr>
  </w:style>
  <w:style w:type="character" w:customStyle="1" w:styleId="FooterChar">
    <w:name w:val="Footer Char"/>
    <w:basedOn w:val="DefaultParagraphFont"/>
    <w:link w:val="Footer"/>
    <w:uiPriority w:val="99"/>
    <w:rsid w:val="00857E41"/>
    <w:rPr>
      <w:rFonts w:ascii="Times New Roman" w:eastAsia="Times New Roman" w:hAnsi="Times New Roman" w:cs="Times New Roman"/>
      <w:lang w:eastAsia="en-GB"/>
    </w:rPr>
  </w:style>
  <w:style w:type="paragraph" w:styleId="ListParagraph">
    <w:name w:val="List Paragraph"/>
    <w:basedOn w:val="Normal"/>
    <w:uiPriority w:val="34"/>
    <w:qFormat/>
    <w:rsid w:val="00857E41"/>
    <w:pPr>
      <w:ind w:left="720"/>
      <w:contextualSpacing/>
    </w:pPr>
  </w:style>
  <w:style w:type="table" w:styleId="TableGrid">
    <w:name w:val="Table Grid"/>
    <w:basedOn w:val="TableNormal"/>
    <w:uiPriority w:val="39"/>
    <w:rsid w:val="00857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857E41"/>
  </w:style>
  <w:style w:type="character" w:styleId="CommentReference">
    <w:name w:val="annotation reference"/>
    <w:basedOn w:val="DefaultParagraphFont"/>
    <w:uiPriority w:val="99"/>
    <w:semiHidden/>
    <w:unhideWhenUsed/>
    <w:rsid w:val="00857E41"/>
    <w:rPr>
      <w:sz w:val="16"/>
      <w:szCs w:val="16"/>
    </w:rPr>
  </w:style>
  <w:style w:type="paragraph" w:styleId="CommentText">
    <w:name w:val="annotation text"/>
    <w:basedOn w:val="Normal"/>
    <w:link w:val="CommentTextChar"/>
    <w:uiPriority w:val="99"/>
    <w:semiHidden/>
    <w:unhideWhenUsed/>
    <w:rsid w:val="00857E41"/>
    <w:rPr>
      <w:sz w:val="20"/>
      <w:szCs w:val="20"/>
    </w:rPr>
  </w:style>
  <w:style w:type="character" w:customStyle="1" w:styleId="CommentTextChar">
    <w:name w:val="Comment Text Char"/>
    <w:basedOn w:val="DefaultParagraphFont"/>
    <w:link w:val="CommentText"/>
    <w:uiPriority w:val="99"/>
    <w:semiHidden/>
    <w:rsid w:val="00857E4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57E41"/>
    <w:rPr>
      <w:b/>
      <w:bCs/>
    </w:rPr>
  </w:style>
  <w:style w:type="character" w:customStyle="1" w:styleId="CommentSubjectChar">
    <w:name w:val="Comment Subject Char"/>
    <w:basedOn w:val="CommentTextChar"/>
    <w:link w:val="CommentSubject"/>
    <w:uiPriority w:val="99"/>
    <w:semiHidden/>
    <w:rsid w:val="00857E41"/>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57E41"/>
    <w:rPr>
      <w:sz w:val="18"/>
      <w:szCs w:val="18"/>
    </w:rPr>
  </w:style>
  <w:style w:type="character" w:customStyle="1" w:styleId="BalloonTextChar">
    <w:name w:val="Balloon Text Char"/>
    <w:basedOn w:val="DefaultParagraphFont"/>
    <w:link w:val="BalloonText"/>
    <w:uiPriority w:val="99"/>
    <w:semiHidden/>
    <w:rsid w:val="00857E41"/>
    <w:rPr>
      <w:rFonts w:ascii="Times New Roman" w:eastAsia="Times New Roman" w:hAnsi="Times New Roman" w:cs="Times New Roman"/>
      <w:sz w:val="18"/>
      <w:szCs w:val="18"/>
      <w:lang w:eastAsia="en-GB"/>
    </w:rPr>
  </w:style>
  <w:style w:type="character" w:styleId="Hyperlink">
    <w:name w:val="Hyperlink"/>
    <w:basedOn w:val="DefaultParagraphFont"/>
    <w:uiPriority w:val="99"/>
    <w:unhideWhenUsed/>
    <w:rsid w:val="00857E41"/>
    <w:rPr>
      <w:color w:val="0563C1" w:themeColor="hyperlink"/>
      <w:u w:val="single"/>
    </w:rPr>
  </w:style>
  <w:style w:type="character" w:styleId="UnresolvedMention">
    <w:name w:val="Unresolved Mention"/>
    <w:basedOn w:val="DefaultParagraphFont"/>
    <w:uiPriority w:val="99"/>
    <w:rsid w:val="00857E41"/>
    <w:rPr>
      <w:color w:val="605E5C"/>
      <w:shd w:val="clear" w:color="auto" w:fill="E1DFDD"/>
    </w:rPr>
  </w:style>
  <w:style w:type="paragraph" w:styleId="FootnoteText">
    <w:name w:val="footnote text"/>
    <w:basedOn w:val="Normal"/>
    <w:link w:val="FootnoteTextChar"/>
    <w:uiPriority w:val="99"/>
    <w:semiHidden/>
    <w:unhideWhenUsed/>
    <w:rsid w:val="00857E41"/>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857E41"/>
    <w:rPr>
      <w:sz w:val="20"/>
      <w:szCs w:val="20"/>
    </w:rPr>
  </w:style>
  <w:style w:type="character" w:styleId="FootnoteReference">
    <w:name w:val="footnote reference"/>
    <w:basedOn w:val="DefaultParagraphFont"/>
    <w:uiPriority w:val="99"/>
    <w:semiHidden/>
    <w:unhideWhenUsed/>
    <w:rsid w:val="00857E41"/>
    <w:rPr>
      <w:vertAlign w:val="superscript"/>
    </w:rPr>
  </w:style>
  <w:style w:type="paragraph" w:styleId="Revision">
    <w:name w:val="Revision"/>
    <w:hidden/>
    <w:uiPriority w:val="99"/>
    <w:semiHidden/>
    <w:rsid w:val="0089734C"/>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Reed</dc:creator>
  <cp:keywords/>
  <dc:description/>
  <cp:lastModifiedBy>Olivia Bragg (Staff)</cp:lastModifiedBy>
  <cp:revision>5</cp:revision>
  <dcterms:created xsi:type="dcterms:W3CDTF">2022-07-29T07:37:00Z</dcterms:created>
  <dcterms:modified xsi:type="dcterms:W3CDTF">2022-08-16T17:24:00Z</dcterms:modified>
</cp:coreProperties>
</file>